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100" w:afterAutospacing="0" w:line="11" w:lineRule="atLeast"/>
        <w:ind w:left="0" w:right="0" w:firstLine="0"/>
        <w:jc w:val="center"/>
        <w:rPr>
          <w:rFonts w:ascii="微软雅黑" w:hAnsi="微软雅黑" w:eastAsia="微软雅黑" w:cs="微软雅黑"/>
          <w:b/>
          <w:bCs/>
          <w:i w:val="0"/>
          <w:iCs w:val="0"/>
          <w:caps w:val="0"/>
          <w:color w:val="333333"/>
          <w:spacing w:val="0"/>
          <w:sz w:val="24"/>
          <w:szCs w:val="24"/>
        </w:rPr>
      </w:pPr>
      <w:bookmarkStart w:id="0" w:name="_GoBack"/>
      <w:r>
        <w:rPr>
          <w:rFonts w:hint="eastAsia" w:ascii="微软雅黑" w:hAnsi="微软雅黑" w:eastAsia="微软雅黑" w:cs="微软雅黑"/>
          <w:b/>
          <w:bCs/>
          <w:i w:val="0"/>
          <w:iCs w:val="0"/>
          <w:caps w:val="0"/>
          <w:color w:val="333333"/>
          <w:spacing w:val="0"/>
          <w:sz w:val="24"/>
          <w:szCs w:val="24"/>
          <w:shd w:val="clear" w:fill="FFFFFF"/>
        </w:rPr>
        <w:t>建筑与艺术学院调剂通知（一）</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300" w:beforeAutospacing="0" w:after="300" w:afterAutospacing="0"/>
        <w:ind w:lef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shd w:val="clear" w:fill="F5F5F5"/>
          <w:lang w:val="en-US" w:eastAsia="zh-CN" w:bidi="ar"/>
        </w:rPr>
        <w:t>日期：2023-04-05</w:t>
      </w:r>
      <w:r>
        <w:rPr>
          <w:rFonts w:hint="eastAsia" w:ascii="微软雅黑" w:hAnsi="微软雅黑" w:eastAsia="微软雅黑" w:cs="微软雅黑"/>
          <w:i w:val="0"/>
          <w:iCs w:val="0"/>
          <w:caps w:val="0"/>
          <w:color w:val="999999"/>
          <w:spacing w:val="0"/>
          <w:kern w:val="0"/>
          <w:sz w:val="14"/>
          <w:szCs w:val="14"/>
          <w:bdr w:val="none" w:color="auto" w:sz="0" w:space="0"/>
          <w:shd w:val="clear" w:fill="F5F5F5"/>
          <w:lang w:val="en-US" w:eastAsia="zh-CN" w:bidi="ar"/>
        </w:rPr>
        <w:t>浏览：</w:t>
      </w:r>
      <w:r>
        <w:rPr>
          <w:rFonts w:hint="eastAsia" w:ascii="微软雅黑" w:hAnsi="微软雅黑" w:eastAsia="微软雅黑" w:cs="微软雅黑"/>
          <w:i w:val="0"/>
          <w:iCs w:val="0"/>
          <w:caps w:val="0"/>
          <w:color w:val="999999"/>
          <w:spacing w:val="0"/>
          <w:kern w:val="0"/>
          <w:sz w:val="14"/>
          <w:szCs w:val="14"/>
          <w:shd w:val="clear" w:fill="F5F5F5"/>
          <w:lang w:val="en-US" w:eastAsia="zh-CN" w:bidi="ar"/>
        </w:rPr>
        <w:t>8301</w:t>
      </w:r>
    </w:p>
    <w:p>
      <w:pPr>
        <w:pStyle w:val="3"/>
        <w:keepNext w:val="0"/>
        <w:keepLines w:val="0"/>
        <w:widowControl/>
        <w:suppressLineNumbers w:val="0"/>
        <w:spacing w:before="0" w:beforeAutospacing="0" w:after="300" w:afterAutospacing="0" w:line="320" w:lineRule="atLeast"/>
        <w:ind w:left="0" w:right="0" w:firstLine="420"/>
        <w:jc w:val="both"/>
        <w:rPr>
          <w:rFonts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各位考生：</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我院全日制专业现接收调剂，欢迎符合条件考生报考。</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一、调剂信息</w:t>
      </w:r>
    </w:p>
    <w:tbl>
      <w:tblPr>
        <w:tblW w:w="552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15" w:type="dxa"/>
          <w:left w:w="15" w:type="dxa"/>
          <w:bottom w:w="15" w:type="dxa"/>
          <w:right w:w="15" w:type="dxa"/>
        </w:tblCellMar>
      </w:tblPr>
      <w:tblGrid>
        <w:gridCol w:w="1840"/>
        <w:gridCol w:w="1840"/>
        <w:gridCol w:w="184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接收调剂专业</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调剂计划</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初试分数要求</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艺术设计135108</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5人</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spacing w:before="0" w:beforeAutospacing="0" w:after="0" w:afterAutospacing="0" w:line="320" w:lineRule="atLeast"/>
              <w:ind w:left="0" w:right="0" w:firstLine="0"/>
              <w:jc w:val="center"/>
              <w:rPr>
                <w:rFonts w:hint="eastAsia" w:ascii="微软雅黑" w:hAnsi="微软雅黑" w:eastAsia="微软雅黑" w:cs="微软雅黑"/>
                <w:color w:val="333333"/>
                <w:sz w:val="14"/>
                <w:szCs w:val="14"/>
              </w:rPr>
            </w:pPr>
            <w:r>
              <w:rPr>
                <w:rFonts w:hint="eastAsia" w:ascii="微软雅黑" w:hAnsi="微软雅黑" w:eastAsia="微软雅黑" w:cs="微软雅黑"/>
                <w:color w:val="333333"/>
                <w:sz w:val="14"/>
                <w:szCs w:val="14"/>
              </w:rPr>
              <w:t>362</w:t>
            </w:r>
          </w:p>
        </w:tc>
      </w:tr>
    </w:tbl>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二、</w:t>
      </w:r>
      <w:r>
        <w:rPr>
          <w:rStyle w:val="6"/>
          <w:rFonts w:hint="eastAsia" w:ascii="微软雅黑" w:hAnsi="微软雅黑" w:eastAsia="微软雅黑" w:cs="微软雅黑"/>
          <w:b/>
          <w:bCs/>
          <w:i w:val="0"/>
          <w:iCs w:val="0"/>
          <w:caps w:val="0"/>
          <w:color w:val="333333"/>
          <w:spacing w:val="0"/>
          <w:sz w:val="14"/>
          <w:szCs w:val="14"/>
          <w:shd w:val="clear" w:fill="FFFFFF"/>
        </w:rPr>
        <w:t>调剂基本要求</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1、须符合调入专业的报考条件。</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2、初试成绩须达到第一志愿报考专业A类地区全国初试成绩基本要求，且满足我校调入专业初试分数线。</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3、调入</w:t>
      </w:r>
      <w:r>
        <w:rPr>
          <w:rStyle w:val="6"/>
          <w:rFonts w:hint="eastAsia" w:ascii="微软雅黑" w:hAnsi="微软雅黑" w:eastAsia="微软雅黑" w:cs="微软雅黑"/>
          <w:b/>
          <w:bCs/>
          <w:i w:val="0"/>
          <w:iCs w:val="0"/>
          <w:caps w:val="0"/>
          <w:color w:val="333333"/>
          <w:spacing w:val="0"/>
          <w:sz w:val="14"/>
          <w:szCs w:val="14"/>
          <w:shd w:val="clear" w:fill="FFFFFF"/>
        </w:rPr>
        <w:t>艺术设计（全日制）</w:t>
      </w:r>
      <w:r>
        <w:rPr>
          <w:rFonts w:hint="eastAsia" w:ascii="微软雅黑" w:hAnsi="微软雅黑" w:eastAsia="微软雅黑" w:cs="微软雅黑"/>
          <w:i w:val="0"/>
          <w:iCs w:val="0"/>
          <w:caps w:val="0"/>
          <w:color w:val="333333"/>
          <w:spacing w:val="0"/>
          <w:sz w:val="14"/>
          <w:szCs w:val="14"/>
          <w:shd w:val="clear" w:fill="FFFFFF"/>
        </w:rPr>
        <w:t>只接收第一志愿报考学科为艺术设计(全日制)，专业代码135108。</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4、初试科目与调入专业初试科目相同或相近，其中初试全国统一命题科目应与调入专业全国统一命题科目相同或相近。</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5、满足教育部规定的其它调剂录取条件。</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三、调剂工作程序</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1、学院将调剂复试通知报送学校审核同意后，在学院网站对外发布。</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2、学院登录“全国硕士生招生调剂服务系统”发布调剂信息。</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3、申请调剂考生自行登录“全国硕士生招生调剂服务系统”填报调剂志愿。</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4、学院对申请调剂考生进行遴选，择优挑选参加复试考生。</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5、学院将调剂复试考生名单报学校审核同意后，在学院网站对外公布，并向考生发出复试通知。</w:t>
      </w:r>
      <w:r>
        <w:rPr>
          <w:rStyle w:val="6"/>
          <w:rFonts w:hint="eastAsia" w:ascii="微软雅黑" w:hAnsi="微软雅黑" w:eastAsia="微软雅黑" w:cs="微软雅黑"/>
          <w:b/>
          <w:bCs/>
          <w:i w:val="0"/>
          <w:iCs w:val="0"/>
          <w:caps w:val="0"/>
          <w:color w:val="333333"/>
          <w:spacing w:val="0"/>
          <w:sz w:val="14"/>
          <w:szCs w:val="14"/>
          <w:shd w:val="clear" w:fill="FFFFFF"/>
        </w:rPr>
        <w:t>具体复试流程见学院网</w:t>
      </w:r>
      <w:r>
        <w:rPr>
          <w:rFonts w:hint="eastAsia" w:ascii="微软雅黑" w:hAnsi="微软雅黑" w:eastAsia="微软雅黑" w:cs="微软雅黑"/>
          <w:i w:val="0"/>
          <w:iCs w:val="0"/>
          <w:caps w:val="0"/>
          <w:color w:val="1E50A2"/>
          <w:spacing w:val="0"/>
          <w:sz w:val="14"/>
          <w:szCs w:val="14"/>
          <w:u w:val="single"/>
          <w:shd w:val="clear" w:fill="FFFFFF"/>
        </w:rPr>
        <w:fldChar w:fldCharType="begin"/>
      </w:r>
      <w:r>
        <w:rPr>
          <w:rFonts w:hint="eastAsia" w:ascii="微软雅黑" w:hAnsi="微软雅黑" w:eastAsia="微软雅黑" w:cs="微软雅黑"/>
          <w:i w:val="0"/>
          <w:iCs w:val="0"/>
          <w:caps w:val="0"/>
          <w:color w:val="1E50A2"/>
          <w:spacing w:val="0"/>
          <w:sz w:val="14"/>
          <w:szCs w:val="14"/>
          <w:u w:val="single"/>
          <w:shd w:val="clear" w:fill="FFFFFF"/>
        </w:rPr>
        <w:instrText xml:space="preserve"> HYPERLINK "http://jyxy.hfut.edu.cn/info/1047/3851.htm" \t "http://jyxy.hfut.edu.cn/info/1047/_self" </w:instrText>
      </w:r>
      <w:r>
        <w:rPr>
          <w:rFonts w:hint="eastAsia" w:ascii="微软雅黑" w:hAnsi="微软雅黑" w:eastAsia="微软雅黑" w:cs="微软雅黑"/>
          <w:i w:val="0"/>
          <w:iCs w:val="0"/>
          <w:caps w:val="0"/>
          <w:color w:val="1E50A2"/>
          <w:spacing w:val="0"/>
          <w:sz w:val="14"/>
          <w:szCs w:val="14"/>
          <w:u w:val="single"/>
          <w:shd w:val="clear" w:fill="FFFFFF"/>
        </w:rPr>
        <w:fldChar w:fldCharType="separate"/>
      </w:r>
      <w:r>
        <w:rPr>
          <w:rStyle w:val="7"/>
          <w:rFonts w:hint="eastAsia" w:ascii="微软雅黑" w:hAnsi="微软雅黑" w:eastAsia="微软雅黑" w:cs="微软雅黑"/>
          <w:b/>
          <w:bCs/>
          <w:i w:val="0"/>
          <w:iCs w:val="0"/>
          <w:caps w:val="0"/>
          <w:color w:val="1E50A2"/>
          <w:spacing w:val="0"/>
          <w:sz w:val="14"/>
          <w:szCs w:val="14"/>
          <w:u w:val="single"/>
          <w:shd w:val="clear" w:fill="FFFFFF"/>
        </w:rPr>
        <w:t>《建筑与艺术学院2023年硕士研究生复试录取工作实施细则》</w:t>
      </w:r>
      <w:r>
        <w:rPr>
          <w:rFonts w:hint="eastAsia" w:ascii="微软雅黑" w:hAnsi="微软雅黑" w:eastAsia="微软雅黑" w:cs="微软雅黑"/>
          <w:i w:val="0"/>
          <w:iCs w:val="0"/>
          <w:caps w:val="0"/>
          <w:color w:val="1E50A2"/>
          <w:spacing w:val="0"/>
          <w:sz w:val="14"/>
          <w:szCs w:val="14"/>
          <w:u w:val="single"/>
          <w:shd w:val="clear" w:fill="FFFFFF"/>
        </w:rPr>
        <w:fldChar w:fldCharType="end"/>
      </w:r>
      <w:r>
        <w:rPr>
          <w:rStyle w:val="6"/>
          <w:rFonts w:hint="eastAsia" w:ascii="微软雅黑" w:hAnsi="微软雅黑" w:eastAsia="微软雅黑" w:cs="微软雅黑"/>
          <w:b/>
          <w:bCs/>
          <w:i w:val="0"/>
          <w:iCs w:val="0"/>
          <w:caps w:val="0"/>
          <w:color w:val="333333"/>
          <w:spacing w:val="0"/>
          <w:sz w:val="14"/>
          <w:szCs w:val="14"/>
          <w:shd w:val="clear" w:fill="FFFFFF"/>
        </w:rPr>
        <w:t>及</w:t>
      </w:r>
      <w:r>
        <w:rPr>
          <w:rFonts w:hint="eastAsia" w:ascii="微软雅黑" w:hAnsi="微软雅黑" w:eastAsia="微软雅黑" w:cs="微软雅黑"/>
          <w:i w:val="0"/>
          <w:iCs w:val="0"/>
          <w:caps w:val="0"/>
          <w:color w:val="1E50A2"/>
          <w:spacing w:val="0"/>
          <w:sz w:val="14"/>
          <w:szCs w:val="14"/>
          <w:u w:val="single"/>
          <w:shd w:val="clear" w:fill="FFFFFF"/>
        </w:rPr>
        <w:fldChar w:fldCharType="begin"/>
      </w:r>
      <w:r>
        <w:rPr>
          <w:rFonts w:hint="eastAsia" w:ascii="微软雅黑" w:hAnsi="微软雅黑" w:eastAsia="微软雅黑" w:cs="微软雅黑"/>
          <w:i w:val="0"/>
          <w:iCs w:val="0"/>
          <w:caps w:val="0"/>
          <w:color w:val="1E50A2"/>
          <w:spacing w:val="0"/>
          <w:sz w:val="14"/>
          <w:szCs w:val="14"/>
          <w:u w:val="single"/>
          <w:shd w:val="clear" w:fill="FFFFFF"/>
        </w:rPr>
        <w:instrText xml:space="preserve"> HYPERLINK "http://jyxy.hfut.edu.cn/info/1047/3876.htm" \t "http://jyxy.hfut.edu.cn/info/1047/_self" </w:instrText>
      </w:r>
      <w:r>
        <w:rPr>
          <w:rFonts w:hint="eastAsia" w:ascii="微软雅黑" w:hAnsi="微软雅黑" w:eastAsia="微软雅黑" w:cs="微软雅黑"/>
          <w:i w:val="0"/>
          <w:iCs w:val="0"/>
          <w:caps w:val="0"/>
          <w:color w:val="1E50A2"/>
          <w:spacing w:val="0"/>
          <w:sz w:val="14"/>
          <w:szCs w:val="14"/>
          <w:u w:val="single"/>
          <w:shd w:val="clear" w:fill="FFFFFF"/>
        </w:rPr>
        <w:fldChar w:fldCharType="separate"/>
      </w:r>
      <w:r>
        <w:rPr>
          <w:rStyle w:val="7"/>
          <w:rFonts w:hint="eastAsia" w:ascii="微软雅黑" w:hAnsi="微软雅黑" w:eastAsia="微软雅黑" w:cs="微软雅黑"/>
          <w:b/>
          <w:bCs/>
          <w:i w:val="0"/>
          <w:iCs w:val="0"/>
          <w:caps w:val="0"/>
          <w:color w:val="1E50A2"/>
          <w:spacing w:val="0"/>
          <w:sz w:val="14"/>
          <w:szCs w:val="14"/>
          <w:u w:val="single"/>
          <w:shd w:val="clear" w:fill="FFFFFF"/>
        </w:rPr>
        <w:t>《建筑与艺术学院2023年研究生网络远程复试操作流程》。</w:t>
      </w:r>
      <w:r>
        <w:rPr>
          <w:rFonts w:hint="eastAsia" w:ascii="微软雅黑" w:hAnsi="微软雅黑" w:eastAsia="微软雅黑" w:cs="微软雅黑"/>
          <w:i w:val="0"/>
          <w:iCs w:val="0"/>
          <w:caps w:val="0"/>
          <w:color w:val="1E50A2"/>
          <w:spacing w:val="0"/>
          <w:sz w:val="14"/>
          <w:szCs w:val="14"/>
          <w:u w:val="single"/>
          <w:shd w:val="clear" w:fill="FFFFFF"/>
        </w:rPr>
        <w:fldChar w:fldCharType="end"/>
      </w:r>
      <w:r>
        <w:rPr>
          <w:rStyle w:val="6"/>
          <w:rFonts w:hint="eastAsia" w:ascii="微软雅黑" w:hAnsi="微软雅黑" w:eastAsia="微软雅黑" w:cs="微软雅黑"/>
          <w:b/>
          <w:bCs/>
          <w:i w:val="0"/>
          <w:iCs w:val="0"/>
          <w:caps w:val="0"/>
          <w:color w:val="333333"/>
          <w:spacing w:val="0"/>
          <w:sz w:val="14"/>
          <w:szCs w:val="14"/>
          <w:shd w:val="clear" w:fill="FFFFFF"/>
        </w:rPr>
        <w:t>复试考试需将审核材料、补充材料两个PDF文件一起发送至到2474603726@qq.com邮箱，邮件命名统一为”调剂报考专业+姓名+准考证号”例：调剂建筑学张三0000001。</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6、学院组织网络远程复试，将调剂拟录取名单报学校审核同意后，在学院网站对外公布。</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四、调剂复试办法</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调剂复试形式为网络远程复试，满分值150分（其中综合面试分值100分，听力口语测试分值50分）。</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五、网络远程复试要求</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复试是研究生招生考试重要组成部分，属于国家级考试，按照研究生招生考试相关保密管理规定，任何人员和机构（学校授权除外）不得对复试过程录音录像、拍照、截屏或者网络直播，不得传播试题等复试内容，否则将依据相关规定追究相关人员责任。</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1、考生凭准考证及本人居民身份证参加复试，主动配合接受身份核查，所有考生均需签订《诚信复试承诺书》。</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2、复试系统：学院采用移动云平台为主面试平台，腾讯会议为备用面试平台。考虑到手机屏幕小、来电阻断等问题，原则要求使用电脑安装主平台作为主设备，摆放于考生正面；副平台主要用于监考及备用，可使用手机或电脑登录。</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移动云平台PC端下载：https://down.yunkaoai.com/</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腾讯会议PC端下载：https://meeting.tencent.com/activities/index.html?fromSource=sem4_gwzcw.3910919.3910919.3910919</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3、设备配置基础要求：电脑1台和手机1部，用于复试，另准备一部电话，用于应急联系。建议考生使用笔记本电脑进行面试，如果电脑本身配置的摄像头、话筒效果较好，可直接使用。如果是普通PC电脑，需要另外配备摄像头，麦克风、音箱，可正常进行QQ、微信视频通话功能。笔记本电脑请提前充好电，或直接插上电源使用。考生应配备有线网络、无线网络、4G网络的两个以上，检查网络是否畅通，建议考生电脑通过连接有线网络参与面试，尽量不要使用很多人共享的无线网络，以防面试过程中断网。提前将无关电脑程序全部关闭，特别是微信、QQ等易弹出窗口的软件。手机为智能机、具有高质量视频通话功能。</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4、复试环境要求：考生需要选择安静、整洁、明亮、通风良好、网络畅通、手机信号良好、独立无干扰的场所进行复试。复试过程中，复试房间内除本考生不能有其他任何人员。复试前请考生做好相关检查工作，保证环境符合考场要求。</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5、设备摆放要求：网络远程面试主设备，需要正向面对考生，复试全程开启，摄像头正对考生。复试过程中，要求视频中考生双手和头部全程在视频录像范围。网络远程面试监考及备用设备，摆放在考生侧后方（与考生后背面成45°角），能够全程拍摄考生本人和电脑屏幕，复试全程开启。</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6、个人仪表要求：复试过程中，将实时采集考生图像信息，要求考生复试时不能过度修饰仪容，不得佩戴耳机、墨镜、帽子、头饰、口罩等，头发不得遮挡耳朵、面部，必须保证视频中面部图像清晰。</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7、复试过程中，连接登录复试系统的设备不允许再运行其他网页或软件，设备须处于免打扰状态，保证复试过程不受其他因素干扰或打断，不得与外界有任何音视频交互，复试房间其他电子设备必须关闭。</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8、复试全程考生应保持注视摄像头，视线不得离开，复试期间不得以任何方式查阅资料。</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9、考生应按学院规定时间提交本人资格审查材料和复试补充材料，按规定时间参加网络面试设备及平台测试，确保设备功能、复试环境等满足复试要求。</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六、调剂录取办法</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按考生总成绩由高到低确定各学科（专业）拟录取名单，复试不合格者不予录取。</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考生总成绩=考生初试成绩折合百分制×70%+考生复试成绩折合百分制×30%</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七、系统开放时间</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调剂系统开放时间2023年4月6 日 0:00时～2023年4月6 日12:00 时。</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八、复试缴费</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考生接到复试通知后，可登录合肥工业大学网站→选择机构设置→选择组织机构→进入财务处网站→选择缴费平台。用户名为考生编号，密码为考生身份证号，可使用开通快捷支付的银行卡进行支付。</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注意事项：请考生交费前，核实自己手机联系方式是否正确，以便将交费成功后的电子发票信息发送到考生手机上。缴费次日，可登录缴费网站打印电子缴费凭证。</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Style w:val="6"/>
          <w:rFonts w:hint="eastAsia" w:ascii="微软雅黑" w:hAnsi="微软雅黑" w:eastAsia="微软雅黑" w:cs="微软雅黑"/>
          <w:b/>
          <w:bCs/>
          <w:i w:val="0"/>
          <w:iCs w:val="0"/>
          <w:caps w:val="0"/>
          <w:color w:val="333333"/>
          <w:spacing w:val="0"/>
          <w:sz w:val="14"/>
          <w:szCs w:val="14"/>
          <w:shd w:val="clear" w:fill="FFFFFF"/>
        </w:rPr>
        <w:t>九、联系方式</w:t>
      </w:r>
    </w:p>
    <w:p>
      <w:pPr>
        <w:pStyle w:val="3"/>
        <w:keepNext w:val="0"/>
        <w:keepLines w:val="0"/>
        <w:widowControl/>
        <w:suppressLineNumbers w:val="0"/>
        <w:spacing w:before="0" w:beforeAutospacing="0" w:after="300" w:afterAutospacing="0" w:line="320" w:lineRule="atLeast"/>
        <w:ind w:left="0" w:right="0" w:firstLine="4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联系电话：0551-63831691 联系人：冯老师</w:t>
      </w: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建筑与艺术学院</w:t>
      </w:r>
    </w:p>
    <w:p>
      <w:pPr>
        <w:pStyle w:val="3"/>
        <w:keepNext w:val="0"/>
        <w:keepLines w:val="0"/>
        <w:widowControl/>
        <w:suppressLineNumbers w:val="0"/>
        <w:spacing w:before="0" w:beforeAutospacing="0" w:after="300" w:afterAutospacing="0" w:line="320" w:lineRule="atLeast"/>
        <w:ind w:left="0" w:right="0" w:firstLine="4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shd w:val="clear" w:fill="FFFFFF"/>
        </w:rPr>
        <w:t>2023年 4月 5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D5028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2023-05-24T13:19:16Z</dcterms:created>
  <dc:creator>Administrator</dc:creator>
  <cp:lastModifiedBy>王英</cp:lastModifiedBy>
  <dcterms:modified xsi:type="dcterms:W3CDTF">2023-05-24T13:19:23Z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9ADC53E9526D4442AD8FF79B8AE158B8</vt:lpwstr>
  </property>
</Properties>
</file>